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314B" w:rsidRPr="00114820" w:rsidP="0027054C">
      <w:pPr>
        <w:tabs>
          <w:tab w:val="center" w:pos="4960"/>
          <w:tab w:val="left" w:pos="7860"/>
        </w:tabs>
        <w:ind w:right="-1" w:firstLine="709"/>
        <w:contextualSpacing/>
        <w:jc w:val="right"/>
      </w:pPr>
      <w:r w:rsidRPr="00114820">
        <w:t>Дело № 05-0906/2803/2024</w:t>
      </w:r>
    </w:p>
    <w:p w:rsidR="00E2314B" w:rsidRPr="00114820" w:rsidP="0027054C">
      <w:pPr>
        <w:tabs>
          <w:tab w:val="center" w:pos="4960"/>
          <w:tab w:val="left" w:pos="7860"/>
        </w:tabs>
        <w:ind w:right="-1" w:firstLine="709"/>
        <w:contextualSpacing/>
        <w:jc w:val="right"/>
      </w:pPr>
      <w:r w:rsidRPr="00114820">
        <w:t>УИД №86MS0072-01-2024-002909-61</w:t>
      </w:r>
    </w:p>
    <w:p w:rsidR="00E2314B" w:rsidRPr="00114820" w:rsidP="0027054C">
      <w:pPr>
        <w:pStyle w:val="FR2"/>
        <w:tabs>
          <w:tab w:val="left" w:pos="3375"/>
          <w:tab w:val="center" w:pos="5033"/>
        </w:tabs>
        <w:spacing w:before="0"/>
        <w:ind w:right="-2" w:firstLine="709"/>
        <w:contextualSpacing/>
        <w:jc w:val="left"/>
        <w:rPr>
          <w:b w:val="0"/>
          <w:bCs/>
          <w:iCs/>
          <w:spacing w:val="34"/>
          <w:sz w:val="24"/>
          <w:szCs w:val="24"/>
        </w:rPr>
      </w:pPr>
      <w:r w:rsidRPr="00114820">
        <w:rPr>
          <w:b w:val="0"/>
          <w:bCs/>
          <w:iCs/>
          <w:spacing w:val="34"/>
          <w:sz w:val="24"/>
          <w:szCs w:val="24"/>
        </w:rPr>
        <w:tab/>
      </w:r>
    </w:p>
    <w:p w:rsidR="00E2314B" w:rsidRPr="00114820" w:rsidP="0027054C">
      <w:pPr>
        <w:pStyle w:val="FR2"/>
        <w:tabs>
          <w:tab w:val="left" w:pos="3375"/>
          <w:tab w:val="center" w:pos="5033"/>
        </w:tabs>
        <w:spacing w:before="0"/>
        <w:ind w:right="-2" w:firstLine="709"/>
        <w:contextualSpacing/>
        <w:rPr>
          <w:b w:val="0"/>
          <w:bCs/>
          <w:iCs/>
          <w:spacing w:val="34"/>
          <w:sz w:val="24"/>
          <w:szCs w:val="24"/>
        </w:rPr>
      </w:pPr>
      <w:r w:rsidRPr="00114820">
        <w:rPr>
          <w:b w:val="0"/>
          <w:bCs/>
          <w:iCs/>
          <w:spacing w:val="34"/>
          <w:sz w:val="24"/>
          <w:szCs w:val="24"/>
        </w:rPr>
        <w:t>ПОСТАНОВЛЕНИЕ</w:t>
      </w:r>
    </w:p>
    <w:p w:rsidR="00E2314B" w:rsidRPr="00114820" w:rsidP="0027054C">
      <w:pPr>
        <w:pStyle w:val="FR2"/>
        <w:spacing w:before="0"/>
        <w:ind w:right="-2" w:firstLine="709"/>
        <w:contextualSpacing/>
        <w:rPr>
          <w:b w:val="0"/>
          <w:bCs/>
          <w:iCs/>
          <w:sz w:val="24"/>
          <w:szCs w:val="24"/>
        </w:rPr>
      </w:pPr>
      <w:r w:rsidRPr="00114820">
        <w:rPr>
          <w:b w:val="0"/>
          <w:bCs/>
          <w:iCs/>
          <w:sz w:val="24"/>
          <w:szCs w:val="24"/>
        </w:rPr>
        <w:t>по делу об административном правонарушении</w:t>
      </w:r>
    </w:p>
    <w:p w:rsidR="00E2314B" w:rsidRPr="00114820" w:rsidP="0027054C">
      <w:pPr>
        <w:pStyle w:val="BodyText"/>
        <w:ind w:right="-2" w:firstLine="709"/>
        <w:contextualSpacing/>
        <w:rPr>
          <w:bCs/>
          <w:iCs/>
          <w:sz w:val="24"/>
        </w:rPr>
      </w:pPr>
    </w:p>
    <w:tbl>
      <w:tblPr>
        <w:tblW w:w="0" w:type="auto"/>
        <w:tblLook w:val="04A0"/>
      </w:tblPr>
      <w:tblGrid>
        <w:gridCol w:w="4631"/>
        <w:gridCol w:w="4724"/>
      </w:tblGrid>
      <w:tr w:rsidTr="00E2314B">
        <w:tblPrEx>
          <w:tblW w:w="0" w:type="auto"/>
          <w:tblLook w:val="04A0"/>
        </w:tblPrEx>
        <w:tc>
          <w:tcPr>
            <w:tcW w:w="5068" w:type="dxa"/>
            <w:hideMark/>
          </w:tcPr>
          <w:p w:rsidR="00E2314B" w:rsidRPr="00114820" w:rsidP="0027054C">
            <w:pPr>
              <w:ind w:left="-108"/>
              <w:contextualSpacing/>
              <w:jc w:val="both"/>
              <w:rPr>
                <w:rFonts w:eastAsia="Times New Roman CYR"/>
                <w:lang w:eastAsia="en-US"/>
              </w:rPr>
            </w:pPr>
            <w:r w:rsidRPr="00114820">
              <w:rPr>
                <w:rFonts w:eastAsia="Times New Roman CYR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E2314B" w:rsidRPr="00114820" w:rsidP="0027054C">
            <w:pPr>
              <w:tabs>
                <w:tab w:val="center" w:pos="2426"/>
                <w:tab w:val="right" w:pos="4853"/>
              </w:tabs>
              <w:ind w:right="-109"/>
              <w:contextualSpacing/>
              <w:jc w:val="right"/>
              <w:rPr>
                <w:rFonts w:eastAsia="Times New Roman CYR"/>
                <w:lang w:eastAsia="en-US"/>
              </w:rPr>
            </w:pPr>
            <w:r w:rsidRPr="00114820">
              <w:rPr>
                <w:lang w:eastAsia="en-US"/>
              </w:rPr>
              <w:tab/>
              <w:t>7 мая 2024 года</w:t>
            </w:r>
          </w:p>
        </w:tc>
      </w:tr>
    </w:tbl>
    <w:p w:rsidR="00E2314B" w:rsidRPr="00114820" w:rsidP="0027054C">
      <w:pPr>
        <w:ind w:left="-142" w:right="423" w:firstLine="709"/>
        <w:contextualSpacing/>
        <w:jc w:val="both"/>
        <w:rPr>
          <w:bCs/>
          <w:iCs/>
        </w:rPr>
      </w:pPr>
    </w:p>
    <w:p w:rsidR="00E2314B" w:rsidRPr="00114820" w:rsidP="0027054C">
      <w:pPr>
        <w:ind w:firstLine="709"/>
        <w:contextualSpacing/>
        <w:jc w:val="both"/>
      </w:pPr>
      <w:r w:rsidRPr="00114820">
        <w:t xml:space="preserve">Мировой судья судебного участка №6 Ханты-Мансийского судебного района Ханты-Мансийского </w:t>
      </w:r>
      <w:r w:rsidRPr="00114820">
        <w:t xml:space="preserve">автономного округа – Югры </w:t>
      </w:r>
      <w:r w:rsidRPr="00114820">
        <w:t>Жиляк</w:t>
      </w:r>
      <w:r w:rsidRPr="00114820">
        <w:t xml:space="preserve"> Н.Н., исполняющий обязанности мирового судьи судебного участка №3 Ханты-Мансийского судебного района Ханты-Мансийского автономного округа - Югры (628007, Ханты-Мансийс</w:t>
      </w:r>
      <w:r w:rsidRPr="00114820" w:rsidR="000C5462">
        <w:t xml:space="preserve">кий автономный округ – Югра, </w:t>
      </w:r>
      <w:r w:rsidRPr="00114820" w:rsidR="000C5462">
        <w:t>г.Ханты-Мансийск</w:t>
      </w:r>
      <w:r w:rsidRPr="00114820" w:rsidR="000C5462">
        <w:t xml:space="preserve">, </w:t>
      </w:r>
      <w:r w:rsidRPr="00114820" w:rsidR="000C5462">
        <w:t>ул.</w:t>
      </w:r>
      <w:r w:rsidRPr="00114820">
        <w:t>Ленина</w:t>
      </w:r>
      <w:r w:rsidRPr="00114820">
        <w:t>,</w:t>
      </w:r>
      <w:r w:rsidRPr="00114820">
        <w:t xml:space="preserve"> дом 87/1), </w:t>
      </w:r>
      <w:r w:rsidR="0039664F">
        <w:t xml:space="preserve">с участием лица, привлекаемого к административной ответственности,- Фирсова Д.И., </w:t>
      </w:r>
      <w:r w:rsidRPr="00114820">
        <w:t>рассмотрев материалы дела об административном правонарушении в отношении:</w:t>
      </w:r>
    </w:p>
    <w:p w:rsidR="00E2314B" w:rsidRPr="00114820" w:rsidP="0027054C">
      <w:pPr>
        <w:pStyle w:val="BodyTextIndent"/>
        <w:tabs>
          <w:tab w:val="left" w:pos="709"/>
        </w:tabs>
        <w:ind w:right="-2" w:firstLine="709"/>
        <w:contextualSpacing/>
        <w:rPr>
          <w:lang w:val="ru-RU"/>
        </w:rPr>
      </w:pPr>
      <w:r w:rsidRPr="00114820">
        <w:rPr>
          <w:spacing w:val="-4"/>
          <w:lang w:val="ru-RU"/>
        </w:rPr>
        <w:t>Фирсова Дмитрия Игоревича</w:t>
      </w:r>
      <w:r w:rsidRPr="00114820">
        <w:t xml:space="preserve">, </w:t>
      </w:r>
      <w:r>
        <w:rPr>
          <w:lang w:val="ru-RU"/>
        </w:rPr>
        <w:t>…</w:t>
      </w:r>
      <w:r w:rsidRPr="00114820">
        <w:rPr>
          <w:spacing w:val="-4"/>
          <w:lang w:val="ru-RU"/>
        </w:rPr>
        <w:t>,</w:t>
      </w:r>
    </w:p>
    <w:p w:rsidR="00E2314B" w:rsidRPr="00114820" w:rsidP="0027054C">
      <w:pPr>
        <w:ind w:firstLine="709"/>
        <w:contextualSpacing/>
        <w:jc w:val="both"/>
      </w:pPr>
      <w:r w:rsidRPr="00114820">
        <w:t>о совершении административного правонару</w:t>
      </w:r>
      <w:r w:rsidRPr="00114820" w:rsidR="000C5462">
        <w:t>шения, предусмотренного ч.2 ст.</w:t>
      </w:r>
      <w:r w:rsidRPr="00114820">
        <w:t xml:space="preserve">19.12 Кодекса Российской Федерации об административных правонарушениях (далее - КоАП РФ), </w:t>
      </w:r>
    </w:p>
    <w:p w:rsidR="00E2314B" w:rsidRPr="00114820" w:rsidP="0027054C">
      <w:pPr>
        <w:ind w:firstLine="709"/>
        <w:contextualSpacing/>
        <w:jc w:val="center"/>
        <w:rPr>
          <w:spacing w:val="34"/>
        </w:rPr>
      </w:pPr>
      <w:r w:rsidRPr="00114820">
        <w:rPr>
          <w:spacing w:val="34"/>
        </w:rPr>
        <w:t>установил:</w:t>
      </w:r>
    </w:p>
    <w:p w:rsidR="00C3415F" w:rsidRPr="00114820" w:rsidP="0027054C">
      <w:pPr>
        <w:ind w:firstLine="709"/>
        <w:contextualSpacing/>
        <w:jc w:val="center"/>
        <w:rPr>
          <w:spacing w:val="34"/>
        </w:rPr>
      </w:pPr>
    </w:p>
    <w:p w:rsidR="0027054C" w:rsidRPr="0080404C" w:rsidP="0027054C">
      <w:pPr>
        <w:shd w:val="clear" w:color="auto" w:fill="FFFFFF"/>
        <w:ind w:firstLine="720"/>
        <w:contextualSpacing/>
        <w:jc w:val="both"/>
        <w:textAlignment w:val="baseline"/>
        <w:rPr>
          <w:rStyle w:val="cnsl"/>
          <w:color w:val="000000"/>
          <w:bdr w:val="none" w:sz="0" w:space="0" w:color="auto" w:frame="1"/>
        </w:rPr>
      </w:pPr>
      <w:r w:rsidRPr="0080404C">
        <w:rPr>
          <w:rStyle w:val="cnsl"/>
          <w:color w:val="000000"/>
          <w:bdr w:val="none" w:sz="0" w:space="0" w:color="auto" w:frame="1"/>
        </w:rPr>
        <w:t>Фирсов Д.И. совершил попытку</w:t>
      </w:r>
      <w:r w:rsidRPr="0080404C">
        <w:rPr>
          <w:rStyle w:val="cnsl"/>
          <w:color w:val="000000"/>
          <w:bdr w:val="none" w:sz="0" w:space="0" w:color="auto" w:frame="1"/>
        </w:rPr>
        <w:t xml:space="preserve"> передачи лицу, содержащемуся под стражей в изоляторе</w:t>
      </w:r>
      <w:r w:rsidRPr="0080404C" w:rsidR="009201C2">
        <w:rPr>
          <w:rStyle w:val="cnsl"/>
          <w:color w:val="000000"/>
          <w:bdr w:val="none" w:sz="0" w:space="0" w:color="auto" w:frame="1"/>
        </w:rPr>
        <w:t xml:space="preserve"> временного содержания</w:t>
      </w:r>
      <w:r w:rsidRPr="0080404C">
        <w:rPr>
          <w:rStyle w:val="cnsl"/>
          <w:color w:val="000000"/>
          <w:bdr w:val="none" w:sz="0" w:space="0" w:color="auto" w:frame="1"/>
        </w:rPr>
        <w:t>, средства мобильной связи.</w:t>
      </w:r>
    </w:p>
    <w:p w:rsidR="00C3415F" w:rsidRPr="0080404C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80404C">
        <w:rPr>
          <w:rStyle w:val="cnsl"/>
          <w:color w:val="000000"/>
          <w:bdr w:val="none" w:sz="0" w:space="0" w:color="auto" w:frame="1"/>
        </w:rPr>
        <w:t>12.04.2024 в 15 час. 20 мин. в помещении изолятора временного содержания обвиняемых и подозреваемых МО МВД России «Ханты-Мансийский», расположенном по ад</w:t>
      </w:r>
      <w:r w:rsidRPr="0080404C">
        <w:rPr>
          <w:rStyle w:val="cnsl"/>
          <w:color w:val="000000"/>
          <w:bdr w:val="none" w:sz="0" w:space="0" w:color="auto" w:frame="1"/>
        </w:rPr>
        <w:t xml:space="preserve">ресу: </w:t>
      </w:r>
      <w:r w:rsidRPr="0080404C">
        <w:rPr>
          <w:rStyle w:val="cnsl"/>
          <w:color w:val="000000"/>
          <w:bdr w:val="none" w:sz="0" w:space="0" w:color="auto" w:frame="1"/>
        </w:rPr>
        <w:t>г.Ханты-Мансийск</w:t>
      </w:r>
      <w:r w:rsidRPr="0080404C">
        <w:rPr>
          <w:rStyle w:val="cnsl"/>
          <w:color w:val="000000"/>
          <w:bdr w:val="none" w:sz="0" w:space="0" w:color="auto" w:frame="1"/>
        </w:rPr>
        <w:t>, ул.</w:t>
      </w:r>
      <w:r>
        <w:rPr>
          <w:rStyle w:val="cnsl"/>
          <w:color w:val="000000"/>
          <w:bdr w:val="none" w:sz="0" w:space="0" w:color="auto" w:frame="1"/>
        </w:rPr>
        <w:t>...</w:t>
      </w:r>
      <w:r w:rsidRPr="0080404C" w:rsidR="0039664F">
        <w:rPr>
          <w:rStyle w:val="cnsl"/>
          <w:color w:val="000000"/>
          <w:bdr w:val="none" w:sz="0" w:space="0" w:color="auto" w:frame="1"/>
        </w:rPr>
        <w:t>,</w:t>
      </w:r>
      <w:r w:rsidRPr="0080404C">
        <w:rPr>
          <w:rStyle w:val="cnsl"/>
          <w:color w:val="000000"/>
          <w:bdr w:val="none" w:sz="0" w:space="0" w:color="auto" w:frame="1"/>
        </w:rPr>
        <w:t xml:space="preserve"> в котором установлены режимные требования</w:t>
      </w:r>
      <w:r w:rsidRPr="0080404C">
        <w:rPr>
          <w:color w:val="000000"/>
        </w:rPr>
        <w:t>, у Фирсова Д.И. был</w:t>
      </w:r>
      <w:r w:rsidRPr="0080404C" w:rsidR="00114820">
        <w:rPr>
          <w:color w:val="000000"/>
        </w:rPr>
        <w:t>о</w:t>
      </w:r>
      <w:r w:rsidRPr="0080404C">
        <w:rPr>
          <w:color w:val="000000"/>
        </w:rPr>
        <w:t xml:space="preserve"> обнаружено и изъято средство мобильной связи, а именно сотовый телефон «</w:t>
      </w:r>
      <w:r>
        <w:rPr>
          <w:color w:val="000000"/>
        </w:rPr>
        <w:t>...</w:t>
      </w:r>
      <w:r w:rsidRPr="0080404C">
        <w:rPr>
          <w:color w:val="000000"/>
        </w:rPr>
        <w:t>»,</w:t>
      </w:r>
      <w:r w:rsidRPr="0080404C">
        <w:t xml:space="preserve"> </w:t>
      </w:r>
      <w:r w:rsidRPr="0080404C">
        <w:rPr>
          <w:color w:val="000000"/>
        </w:rPr>
        <w:t>спрят</w:t>
      </w:r>
      <w:r w:rsidRPr="0080404C" w:rsidR="00114820">
        <w:rPr>
          <w:color w:val="000000"/>
        </w:rPr>
        <w:t>анное</w:t>
      </w:r>
      <w:r w:rsidRPr="0080404C">
        <w:rPr>
          <w:color w:val="000000"/>
        </w:rPr>
        <w:t xml:space="preserve"> </w:t>
      </w:r>
      <w:r w:rsidRPr="0080404C" w:rsidR="00114820">
        <w:rPr>
          <w:color w:val="000000"/>
        </w:rPr>
        <w:t>им</w:t>
      </w:r>
      <w:r w:rsidRPr="0080404C">
        <w:rPr>
          <w:color w:val="000000"/>
        </w:rPr>
        <w:t xml:space="preserve"> в подошве кроссовка под стелькой</w:t>
      </w:r>
      <w:r w:rsidRPr="0080404C" w:rsidR="00576029">
        <w:rPr>
          <w:color w:val="000000"/>
        </w:rPr>
        <w:t xml:space="preserve">, которое он попытался передать обвиняемому </w:t>
      </w:r>
      <w:r>
        <w:rPr>
          <w:color w:val="000000"/>
        </w:rPr>
        <w:t>…</w:t>
      </w:r>
      <w:r w:rsidRPr="0080404C">
        <w:rPr>
          <w:color w:val="000000"/>
        </w:rPr>
        <w:t>.</w:t>
      </w:r>
    </w:p>
    <w:p w:rsidR="00C3415F" w:rsidRPr="0080404C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80404C">
        <w:rPr>
          <w:color w:val="000000"/>
        </w:rPr>
        <w:t>Тем самым Фирсов Д.И. совершил попытку передачи лицу, содержащемуся в учреждении уголовно-исполнительной системы, средств мобильной связи приобретение, хранение или использование которого указанным лицом запрещ</w:t>
      </w:r>
      <w:r w:rsidRPr="0080404C">
        <w:rPr>
          <w:color w:val="000000"/>
        </w:rPr>
        <w:t>ено законом, если эти действия не содержат признаков</w:t>
      </w:r>
      <w:r w:rsidRPr="0080404C" w:rsidR="0039664F">
        <w:rPr>
          <w:color w:val="000000"/>
        </w:rPr>
        <w:t xml:space="preserve"> </w:t>
      </w:r>
      <w:r w:rsidRPr="0080404C">
        <w:rPr>
          <w:color w:val="000000"/>
          <w:bdr w:val="none" w:sz="0" w:space="0" w:color="auto" w:frame="1"/>
        </w:rPr>
        <w:t>уголовно наказуемого деяния</w:t>
      </w:r>
      <w:r w:rsidRPr="0080404C">
        <w:rPr>
          <w:color w:val="000000"/>
        </w:rPr>
        <w:t>.</w:t>
      </w:r>
    </w:p>
    <w:p w:rsidR="00C3415F" w:rsidRPr="0027054C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80404C">
        <w:rPr>
          <w:color w:val="000000"/>
        </w:rPr>
        <w:t>По данному факту в отношении Фирсова Д.И. должностным лицом старшим УУП МОМВД России «Ханты-Мансийский» составлен протокол</w:t>
      </w:r>
      <w:r w:rsidRPr="00114820">
        <w:rPr>
          <w:color w:val="000000"/>
        </w:rPr>
        <w:t xml:space="preserve"> об административном </w:t>
      </w:r>
      <w:r w:rsidRPr="0027054C">
        <w:rPr>
          <w:color w:val="000000"/>
        </w:rPr>
        <w:t>правонарушении, предусмотренном</w:t>
      </w:r>
      <w:r w:rsidRPr="0027054C">
        <w:rPr>
          <w:color w:val="000000"/>
        </w:rPr>
        <w:t xml:space="preserve"> ч.2 ст.19.12 КоАП РФ.</w:t>
      </w:r>
    </w:p>
    <w:p w:rsidR="00C3415F" w:rsidRPr="0027054C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27054C">
        <w:rPr>
          <w:color w:val="000000"/>
        </w:rPr>
        <w:t xml:space="preserve">При рассмотрении дела Фирсов Д.И. </w:t>
      </w:r>
      <w:r w:rsidRPr="0027054C" w:rsidR="0027054C">
        <w:rPr>
          <w:color w:val="000000"/>
        </w:rPr>
        <w:t>с вмененным правонарушением согласился. Указал, что хотел помочь другу</w:t>
      </w:r>
      <w:r w:rsidRPr="0027054C">
        <w:rPr>
          <w:color w:val="000000"/>
        </w:rPr>
        <w:t>.</w:t>
      </w:r>
    </w:p>
    <w:p w:rsidR="005B385C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27054C">
        <w:rPr>
          <w:color w:val="000000"/>
        </w:rPr>
        <w:t>Огласив протокол об административном правонарушении, заслушав привлекаемое лицо и исследовав приложенные материалы дела, мирово</w:t>
      </w:r>
      <w:r w:rsidRPr="0027054C">
        <w:rPr>
          <w:color w:val="000000"/>
        </w:rPr>
        <w:t>й судья пришел к выводу о наличии события административного</w:t>
      </w:r>
      <w:r w:rsidRPr="005B385C">
        <w:rPr>
          <w:color w:val="000000"/>
        </w:rPr>
        <w:t xml:space="preserve"> правонарушения, предусмотренного ч.2 ст. 19.12 КоАП РФ, и виновности Фирсова Д.И. в совершении этого правонарушения</w:t>
      </w:r>
      <w:r>
        <w:rPr>
          <w:color w:val="000000"/>
        </w:rPr>
        <w:t>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Согласно ч.2</w:t>
      </w:r>
      <w:r w:rsidR="0039664F">
        <w:rPr>
          <w:color w:val="000000"/>
        </w:rPr>
        <w:t xml:space="preserve"> </w:t>
      </w:r>
      <w:r w:rsidRPr="00114820">
        <w:rPr>
          <w:color w:val="000000"/>
          <w:bdr w:val="none" w:sz="0" w:space="0" w:color="auto" w:frame="1"/>
        </w:rPr>
        <w:t>ст.19.12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КоАП РФ передача либо попытка передачи любым способом лиц</w:t>
      </w:r>
      <w:r w:rsidRPr="00114820">
        <w:rPr>
          <w:color w:val="000000"/>
        </w:rPr>
        <w:t>у, содержащемуся в учреждении уголовно-исполнительной системы или месте содержания под стражей, средств мобильной связи и иных средств коммуникации и (или) обеспечивающих их работу комплектующих к ним, приобретение, хранение или использование которых указа</w:t>
      </w:r>
      <w:r w:rsidRPr="00114820">
        <w:rPr>
          <w:color w:val="000000"/>
        </w:rPr>
        <w:t>нным лицом запрещено законом, если эти действия не содержат признаков</w:t>
      </w:r>
      <w:r w:rsidR="0039664F">
        <w:rPr>
          <w:color w:val="000000"/>
        </w:rPr>
        <w:t xml:space="preserve"> </w:t>
      </w:r>
      <w:r w:rsidRPr="00114820">
        <w:rPr>
          <w:color w:val="000000"/>
          <w:bdr w:val="none" w:sz="0" w:space="0" w:color="auto" w:frame="1"/>
        </w:rPr>
        <w:t>уголовно наказуемого деяния</w:t>
      </w:r>
      <w:r w:rsidRPr="00114820">
        <w:rPr>
          <w:color w:val="000000"/>
        </w:rPr>
        <w:t xml:space="preserve">, - влечет наложение административного штрафа в размере от двадцати пяти тысяч до пятидесяти тысяч рублей с конфискацией предмета административного </w:t>
      </w:r>
      <w:r w:rsidRPr="00114820">
        <w:rPr>
          <w:color w:val="000000"/>
        </w:rPr>
        <w:t>правонарушения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В соответствии со</w:t>
      </w:r>
      <w:r w:rsidR="0039664F">
        <w:rPr>
          <w:color w:val="000000"/>
        </w:rPr>
        <w:t xml:space="preserve"> </w:t>
      </w:r>
      <w:r w:rsidRPr="00114820">
        <w:rPr>
          <w:color w:val="000000"/>
          <w:bdr w:val="none" w:sz="0" w:space="0" w:color="auto" w:frame="1"/>
        </w:rPr>
        <w:t>ст.82</w:t>
      </w:r>
      <w:r w:rsidR="0039664F">
        <w:rPr>
          <w:color w:val="000000"/>
        </w:rPr>
        <w:t xml:space="preserve"> </w:t>
      </w:r>
      <w:r w:rsidRPr="00114820" w:rsidR="00114820">
        <w:rPr>
          <w:color w:val="000000"/>
        </w:rPr>
        <w:t>Уголовно-исполнительн</w:t>
      </w:r>
      <w:r w:rsidR="00114820">
        <w:rPr>
          <w:color w:val="000000"/>
        </w:rPr>
        <w:t>ого</w:t>
      </w:r>
      <w:r w:rsidRPr="00114820" w:rsidR="00114820">
        <w:rPr>
          <w:color w:val="000000"/>
        </w:rPr>
        <w:t xml:space="preserve"> кодекс</w:t>
      </w:r>
      <w:r w:rsidR="00114820">
        <w:rPr>
          <w:color w:val="000000"/>
        </w:rPr>
        <w:t>а</w:t>
      </w:r>
      <w:r w:rsidRPr="00114820" w:rsidR="00114820">
        <w:rPr>
          <w:color w:val="000000"/>
        </w:rPr>
        <w:t xml:space="preserve"> Российской Федерации </w:t>
      </w:r>
      <w:r w:rsidRPr="00114820">
        <w:rPr>
          <w:color w:val="000000"/>
        </w:rPr>
        <w:t xml:space="preserve">режим в исправительных учреждениях представляет собой установленный законом и </w:t>
      </w:r>
      <w:r w:rsidRPr="00114820">
        <w:rPr>
          <w:color w:val="000000"/>
        </w:rPr>
        <w:t xml:space="preserve">соответствующими закону нормативными правовыми актами порядок исполнения и отбывания </w:t>
      </w:r>
      <w:r w:rsidRPr="00114820">
        <w:rPr>
          <w:color w:val="000000"/>
        </w:rPr>
        <w:t>лишения свободы, обеспечивающий охрану и изоляцию осужденных, постоянный надзор за ними, исполнение возложенных на них обязанностей, реализацию их прав и законных интересов, личную безопасность осужденных и персонала, раздельное содержание разных категорий</w:t>
      </w:r>
      <w:r w:rsidRPr="00114820">
        <w:rPr>
          <w:color w:val="000000"/>
        </w:rPr>
        <w:t xml:space="preserve"> осужденных, различные условия содержания в зависимости от вида исправительного учреждения, назначенного судом, изменение условий отбывания наказания.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В исправительных учреждениях действуют правила внутреннего распорядка исправительных учреждений, утвержда</w:t>
      </w:r>
      <w:r w:rsidRPr="00114820">
        <w:rPr>
          <w:color w:val="000000"/>
        </w:rPr>
        <w:t>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Генеральной прокуратурой Р</w:t>
      </w:r>
      <w:r w:rsidR="00114820">
        <w:rPr>
          <w:color w:val="000000"/>
        </w:rPr>
        <w:t xml:space="preserve">оссийской </w:t>
      </w:r>
      <w:r w:rsidRPr="00114820">
        <w:rPr>
          <w:color w:val="000000"/>
        </w:rPr>
        <w:t>Ф</w:t>
      </w:r>
      <w:r w:rsidR="00114820">
        <w:rPr>
          <w:color w:val="000000"/>
        </w:rPr>
        <w:t>едерации</w:t>
      </w:r>
      <w:r w:rsidRPr="00114820">
        <w:rPr>
          <w:color w:val="000000"/>
        </w:rPr>
        <w:t>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Перечень вещей и предметов, которые осужденным запрещается иметь при себе, получать в посылках, передачах, бандеролях либо приобретать, устанавливается правилами внутреннего распорядка исправительных учреждений.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  <w:bdr w:val="none" w:sz="0" w:space="0" w:color="auto" w:frame="1"/>
        </w:rPr>
        <w:t>Приказом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Минюста России</w:t>
      </w:r>
      <w:r w:rsidR="0039664F">
        <w:rPr>
          <w:color w:val="000000"/>
        </w:rPr>
        <w:t xml:space="preserve"> </w:t>
      </w:r>
      <w:r w:rsidR="00114820">
        <w:rPr>
          <w:rStyle w:val="cnsl"/>
          <w:color w:val="000000"/>
          <w:bdr w:val="none" w:sz="0" w:space="0" w:color="auto" w:frame="1"/>
        </w:rPr>
        <w:t xml:space="preserve">от 4 июля 2022 г. №110 </w:t>
      </w:r>
      <w:r w:rsidRPr="00114820">
        <w:rPr>
          <w:rStyle w:val="cnsl"/>
          <w:color w:val="000000"/>
          <w:bdr w:val="none" w:sz="0" w:space="0" w:color="auto" w:frame="1"/>
        </w:rPr>
        <w:t>утверждены</w:t>
      </w:r>
      <w:r w:rsidR="0039664F">
        <w:rPr>
          <w:color w:val="000000"/>
        </w:rPr>
        <w:t xml:space="preserve"> </w:t>
      </w:r>
      <w:r w:rsidRPr="00114820">
        <w:rPr>
          <w:color w:val="000000"/>
          <w:bdr w:val="none" w:sz="0" w:space="0" w:color="auto" w:frame="1"/>
        </w:rPr>
        <w:t>Правила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уголовно-исполнительной системы</w:t>
      </w:r>
      <w:r w:rsidR="00114820">
        <w:rPr>
          <w:color w:val="000000"/>
        </w:rPr>
        <w:t xml:space="preserve"> (далее – Правила)</w:t>
      </w:r>
      <w:r w:rsidRPr="00114820">
        <w:rPr>
          <w:color w:val="000000"/>
        </w:rPr>
        <w:t>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Пунктом 221 Правил определено, что лица, прибывшие на свидание с осужденным к лишению свободы, после разъяснения им администрацией ИУ порядка проведения свидания сдают запрещенные в ИУ вещи и предметы, деньги и ценности на хранение до оконч</w:t>
      </w:r>
      <w:r w:rsidRPr="00114820">
        <w:rPr>
          <w:color w:val="000000"/>
        </w:rPr>
        <w:t xml:space="preserve">ания свидания младшему инспектору, осуществляющему надзор за осужденными к лишению свободы при предоставлении им свиданий, по проведению свиданий под расписку в соответствующем журнале, после чего одежда, вещи граждан, прибывших на свидание, и принесенные </w:t>
      </w:r>
      <w:r w:rsidRPr="00114820">
        <w:rPr>
          <w:color w:val="000000"/>
        </w:rPr>
        <w:t xml:space="preserve">ими продукты питания подлежат досмотру. В случае </w:t>
      </w:r>
      <w:r w:rsidRPr="00114820" w:rsidR="00D50063">
        <w:rPr>
          <w:color w:val="000000"/>
        </w:rPr>
        <w:t>обнаружения,</w:t>
      </w:r>
      <w:r w:rsidRPr="00114820">
        <w:rPr>
          <w:color w:val="000000"/>
        </w:rPr>
        <w:t xml:space="preserve"> запрещенных в ИУ вещей и предметов администрация ИУ осуществляет их изъятие и принимает меры, определенные в главе XXI настоящих Правил.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rStyle w:val="cnsl"/>
          <w:color w:val="000000"/>
          <w:bdr w:val="none" w:sz="0" w:space="0" w:color="auto" w:frame="1"/>
        </w:rPr>
        <w:t>Приложением №3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к Правилам определен перечень вещей и пред</w:t>
      </w:r>
      <w:r w:rsidRPr="00114820">
        <w:rPr>
          <w:color w:val="000000"/>
        </w:rPr>
        <w:t>метов, продуктов питания, которые осужденным к лишению свободы запрещается изготавливать, иметь при себе, получать в посылках, передачах, бандеролях либо приобретать.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Пунктом 16</w:t>
      </w:r>
      <w:r w:rsidR="0039664F">
        <w:rPr>
          <w:color w:val="000000"/>
        </w:rPr>
        <w:t xml:space="preserve"> </w:t>
      </w:r>
      <w:r w:rsidRPr="00114820" w:rsidR="00D50063">
        <w:rPr>
          <w:rStyle w:val="cnsl"/>
          <w:color w:val="000000"/>
          <w:bdr w:val="none" w:sz="0" w:space="0" w:color="auto" w:frame="1"/>
        </w:rPr>
        <w:t>Приложения №</w:t>
      </w:r>
      <w:r w:rsidRPr="00114820">
        <w:rPr>
          <w:rStyle w:val="cnsl"/>
          <w:color w:val="000000"/>
          <w:bdr w:val="none" w:sz="0" w:space="0" w:color="auto" w:frame="1"/>
        </w:rPr>
        <w:t>3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к Правилам установлено, что к запрещенным предметам относятся, в</w:t>
      </w:r>
      <w:r w:rsidRPr="00114820">
        <w:rPr>
          <w:color w:val="000000"/>
        </w:rPr>
        <w:t xml:space="preserve"> том числе, фотоаппараты, кинокамеры, кино- и фотоматериалы, химикаты, электронные носители и накопители информации, </w:t>
      </w:r>
      <w:r w:rsidRPr="00114820" w:rsidR="00D50063">
        <w:rPr>
          <w:color w:val="000000"/>
        </w:rPr>
        <w:t>средства мобильной связи и коммуникации,</w:t>
      </w:r>
      <w:r w:rsidRPr="00114820">
        <w:rPr>
          <w:color w:val="000000"/>
        </w:rPr>
        <w:t xml:space="preserve"> либо комплектующие к ним, обеспечивающие их работу.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 xml:space="preserve">Объективная сторона административного </w:t>
      </w:r>
      <w:r w:rsidRPr="00114820">
        <w:rPr>
          <w:color w:val="000000"/>
        </w:rPr>
        <w:t>правонарушения, предусмотренного</w:t>
      </w:r>
      <w:r w:rsidRPr="00114820" w:rsidR="00D50063">
        <w:rPr>
          <w:color w:val="000000"/>
        </w:rPr>
        <w:t xml:space="preserve"> ч.</w:t>
      </w:r>
      <w:r w:rsidRPr="00114820">
        <w:rPr>
          <w:color w:val="000000"/>
        </w:rPr>
        <w:t>2</w:t>
      </w:r>
      <w:r w:rsidR="0039664F">
        <w:rPr>
          <w:color w:val="000000"/>
        </w:rPr>
        <w:t xml:space="preserve"> </w:t>
      </w:r>
      <w:r w:rsidRPr="00114820" w:rsidR="00D50063">
        <w:rPr>
          <w:color w:val="000000"/>
          <w:bdr w:val="none" w:sz="0" w:space="0" w:color="auto" w:frame="1"/>
        </w:rPr>
        <w:t>ст.</w:t>
      </w:r>
      <w:r w:rsidRPr="00114820">
        <w:rPr>
          <w:color w:val="000000"/>
          <w:bdr w:val="none" w:sz="0" w:space="0" w:color="auto" w:frame="1"/>
        </w:rPr>
        <w:t>19.12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КоАП РФ, выражается в совершении противоправных действий по передаче любым способом лицу, содержащемуся в учреждении уголовно-исполнительной системы или месте содержания под стражей, средств мобильной связи и и</w:t>
      </w:r>
      <w:r w:rsidRPr="00114820">
        <w:rPr>
          <w:color w:val="000000"/>
        </w:rPr>
        <w:t>ных средств коммуникации и (или) обеспечивающих их работу комплектующих к ним, приобретение, хранение или использование которых указанным лицом запрещено законом.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При этом административная ответственность наступает не только за передачу запрещенных предмет</w:t>
      </w:r>
      <w:r w:rsidRPr="00114820">
        <w:rPr>
          <w:color w:val="000000"/>
        </w:rPr>
        <w:t>ов, но и за попытку совершения противоправных действий.</w:t>
      </w:r>
    </w:p>
    <w:p w:rsidR="00C3415F" w:rsidRPr="00114820" w:rsidP="0027054C">
      <w:pPr>
        <w:shd w:val="clear" w:color="auto" w:fill="FFFFFF"/>
        <w:ind w:firstLine="720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При этом передачей или попыткой передачи запрещенных предметов признаются действия, направленные на их вручение, то есть если такие предметы были пронесены на территорию режимного объекта. Сокрытие от</w:t>
      </w:r>
      <w:r w:rsidRPr="00114820">
        <w:rPr>
          <w:color w:val="000000"/>
        </w:rPr>
        <w:t xml:space="preserve"> досмотра запрещенных к хранению и использованию предметов также влечет за собой ответственность, предусмотренную указанной</w:t>
      </w:r>
      <w:r w:rsidR="0039664F">
        <w:rPr>
          <w:color w:val="000000"/>
        </w:rPr>
        <w:t xml:space="preserve"> </w:t>
      </w:r>
      <w:r w:rsidRPr="00114820">
        <w:rPr>
          <w:color w:val="000000"/>
          <w:bdr w:val="none" w:sz="0" w:space="0" w:color="auto" w:frame="1"/>
        </w:rPr>
        <w:t>статьей</w:t>
      </w:r>
      <w:r w:rsidRPr="00114820">
        <w:rPr>
          <w:color w:val="000000"/>
        </w:rPr>
        <w:t>.</w:t>
      </w:r>
    </w:p>
    <w:p w:rsidR="00C3415F" w:rsidRPr="00114820" w:rsidP="0027054C">
      <w:pPr>
        <w:shd w:val="clear" w:color="auto" w:fill="FFFFFF"/>
        <w:ind w:firstLine="708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На основании ч.1 ст.1.5</w:t>
      </w:r>
      <w:r w:rsidR="0039664F">
        <w:rPr>
          <w:color w:val="000000"/>
          <w:bdr w:val="none" w:sz="0" w:space="0" w:color="auto" w:frame="1"/>
        </w:rPr>
        <w:t xml:space="preserve"> </w:t>
      </w:r>
      <w:r w:rsidRPr="00114820">
        <w:rPr>
          <w:color w:val="000000"/>
          <w:bdr w:val="none" w:sz="0" w:space="0" w:color="auto" w:frame="1"/>
        </w:rPr>
        <w:t>КоАП РФ,</w:t>
      </w:r>
      <w:r w:rsidR="0039664F">
        <w:rPr>
          <w:color w:val="000000"/>
          <w:bdr w:val="none" w:sz="0" w:space="0" w:color="auto" w:frame="1"/>
        </w:rPr>
        <w:t xml:space="preserve"> </w:t>
      </w:r>
      <w:r w:rsidRPr="00114820">
        <w:rPr>
          <w:color w:val="000000"/>
        </w:rPr>
        <w:t>лицо подлежит административной ответственности только за те правонарушения, в отношении ко</w:t>
      </w:r>
      <w:r w:rsidRPr="00114820">
        <w:rPr>
          <w:color w:val="000000"/>
        </w:rPr>
        <w:t>торых установлена его вина.</w:t>
      </w:r>
    </w:p>
    <w:p w:rsidR="00D50063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 xml:space="preserve">Вина Фирсова Д.И. в совершении указанного административного правонарушения, подтверждается полученными с соблюдением требований КоАП РФ доказательствами, а </w:t>
      </w:r>
      <w:r w:rsidRPr="00114820">
        <w:rPr>
          <w:color w:val="000000"/>
        </w:rPr>
        <w:t>именно: протоколом об административном</w:t>
      </w:r>
      <w:r w:rsidR="0080404C">
        <w:rPr>
          <w:color w:val="000000"/>
        </w:rPr>
        <w:t xml:space="preserve"> </w:t>
      </w:r>
      <w:r w:rsidRPr="00114820">
        <w:rPr>
          <w:rStyle w:val="cnsl"/>
          <w:color w:val="000000"/>
          <w:bdr w:val="none" w:sz="0" w:space="0" w:color="auto" w:frame="1"/>
        </w:rPr>
        <w:t>правонарушении от 12.04.2024 86№3</w:t>
      </w:r>
      <w:r w:rsidRPr="00114820">
        <w:rPr>
          <w:rStyle w:val="cnsl"/>
          <w:color w:val="000000"/>
          <w:bdr w:val="none" w:sz="0" w:space="0" w:color="auto" w:frame="1"/>
        </w:rPr>
        <w:t>66106,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 xml:space="preserve">протоколом о личном досмотре, досмотре вещей, находящихся при физическом лице </w:t>
      </w:r>
      <w:r w:rsidRPr="00114820">
        <w:rPr>
          <w:rStyle w:val="cnsl"/>
          <w:color w:val="000000"/>
          <w:bdr w:val="none" w:sz="0" w:space="0" w:color="auto" w:frame="1"/>
        </w:rPr>
        <w:t>от 12.04.2024, талоном-квитанцией №1702 от 17.04.2024, постановлением от 17.04.2024, письменными объяснениями Фирсова Д.И. от 12.04.2024</w:t>
      </w:r>
      <w:r w:rsidRPr="00114820">
        <w:rPr>
          <w:color w:val="000000"/>
        </w:rPr>
        <w:t xml:space="preserve">, </w:t>
      </w:r>
      <w:r w:rsidRPr="00114820">
        <w:rPr>
          <w:rStyle w:val="cnsl"/>
          <w:color w:val="000000"/>
          <w:bdr w:val="none" w:sz="0" w:space="0" w:color="auto" w:frame="1"/>
        </w:rPr>
        <w:t>рапортом от 12.04.2024</w:t>
      </w:r>
      <w:r w:rsidRPr="00114820">
        <w:rPr>
          <w:color w:val="000000"/>
        </w:rPr>
        <w:t xml:space="preserve">, рапортом </w:t>
      </w:r>
      <w:r w:rsidRPr="00114820">
        <w:rPr>
          <w:color w:val="000000"/>
        </w:rPr>
        <w:t xml:space="preserve"> от 12.04.2024,</w:t>
      </w:r>
      <w:r w:rsidR="0080404C">
        <w:rPr>
          <w:color w:val="000000"/>
        </w:rPr>
        <w:t xml:space="preserve"> заявлением </w:t>
      </w:r>
      <w:r w:rsidRPr="00114820">
        <w:rPr>
          <w:color w:val="000000"/>
        </w:rPr>
        <w:t xml:space="preserve">от 12.04.2024, справкой на обвиняемого от 12.04.2024. 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В соответствии со ст.26.11 КоАП РФ оценка доказательств производится судьей по своему внутреннему убеждению, основанному на всестороннем, полном и объективном исследовании вс</w:t>
      </w:r>
      <w:r w:rsidRPr="00114820">
        <w:rPr>
          <w:color w:val="000000"/>
        </w:rPr>
        <w:t>ех обстоятельств дела в их совокупности.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 xml:space="preserve">Указанные доказательства мировой судья считает достоверными, допустимыми, относящимися к данному делу, не дающими оснований сомневаться в их объективности и достоверности, в связи с чем, суд принимает их и кладет в </w:t>
      </w:r>
      <w:r w:rsidRPr="00114820">
        <w:rPr>
          <w:color w:val="000000"/>
        </w:rPr>
        <w:t>основу данного постановления, как доказательства виновности Фирсова Д.И. в совершении указанного административного правонарушения.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Оценивая представленные доказательства, судья приходит к выводу, что в действиях Фирсова Д.И. содержится состав административ</w:t>
      </w:r>
      <w:r w:rsidRPr="00114820">
        <w:rPr>
          <w:color w:val="000000"/>
        </w:rPr>
        <w:t>ного прав</w:t>
      </w:r>
      <w:r w:rsidRPr="00114820" w:rsidR="00D50063">
        <w:rPr>
          <w:color w:val="000000"/>
        </w:rPr>
        <w:t>онарушения, предусмотренного ч.2 ст.</w:t>
      </w:r>
      <w:r w:rsidRPr="00114820">
        <w:rPr>
          <w:color w:val="000000"/>
        </w:rPr>
        <w:t xml:space="preserve">19.12 КоАП РФ - попытка передачи любым способом лицу, содержащемуся в учреждении уголовно-исполнительной системы </w:t>
      </w:r>
      <w:r w:rsidRPr="00114820" w:rsidR="00D50063">
        <w:rPr>
          <w:color w:val="000000"/>
        </w:rPr>
        <w:t xml:space="preserve">средств мобильной связи и иных средств коммуникации и (или) обеспечивающих их работу комплектующих </w:t>
      </w:r>
      <w:r w:rsidRPr="00114820">
        <w:rPr>
          <w:color w:val="000000"/>
        </w:rPr>
        <w:t>средств мобильной связи приобретение, хранение или использование которых указанным лицом запрещено законом, если эти действия не содержат признаков</w:t>
      </w:r>
      <w:r w:rsidR="0039664F">
        <w:rPr>
          <w:color w:val="000000"/>
        </w:rPr>
        <w:t xml:space="preserve"> </w:t>
      </w:r>
      <w:r w:rsidRPr="00114820">
        <w:rPr>
          <w:color w:val="000000"/>
          <w:bdr w:val="none" w:sz="0" w:space="0" w:color="auto" w:frame="1"/>
        </w:rPr>
        <w:t>уголовно наказуемого деяния</w:t>
      </w:r>
      <w:r w:rsidRPr="00114820">
        <w:rPr>
          <w:color w:val="000000"/>
        </w:rPr>
        <w:t>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Каких-либо доказательств отсутствия вины Фирсова Д.И. в совершении данного адм</w:t>
      </w:r>
      <w:r w:rsidRPr="00114820">
        <w:rPr>
          <w:color w:val="000000"/>
        </w:rPr>
        <w:t>инистративного правонарушения, суду не представлено.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Из представленных материалов усматривается, что Фирсов Д.И</w:t>
      </w:r>
      <w:r w:rsidRPr="00114820" w:rsidR="00D50063">
        <w:rPr>
          <w:color w:val="000000"/>
        </w:rPr>
        <w:t>. достиг</w:t>
      </w:r>
      <w:r w:rsidRPr="00114820">
        <w:rPr>
          <w:color w:val="000000"/>
        </w:rPr>
        <w:t xml:space="preserve"> возраста, по достижении которого наступает администрат</w:t>
      </w:r>
      <w:r w:rsidRPr="00114820" w:rsidR="00D50063">
        <w:rPr>
          <w:color w:val="000000"/>
        </w:rPr>
        <w:t>ивная ответственность, вменяем</w:t>
      </w:r>
      <w:r w:rsidRPr="00114820">
        <w:rPr>
          <w:color w:val="000000"/>
        </w:rPr>
        <w:t>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Установленных законом оснований для прекращения пр</w:t>
      </w:r>
      <w:r w:rsidRPr="00114820">
        <w:rPr>
          <w:color w:val="000000"/>
        </w:rPr>
        <w:t>оизводства по делу не имеется. Все обстоятельства, имеющие значение для правильного разрешен</w:t>
      </w:r>
      <w:r w:rsidRPr="00114820" w:rsidR="00D50063">
        <w:rPr>
          <w:color w:val="000000"/>
        </w:rPr>
        <w:t>ия дела, с учетом диспозиции ч.2 ст.</w:t>
      </w:r>
      <w:r w:rsidRPr="00114820">
        <w:rPr>
          <w:color w:val="000000"/>
        </w:rPr>
        <w:t>19.12 КоАП РФ установлены и подтверждены вышеприведенными доказательствами.</w:t>
      </w:r>
    </w:p>
    <w:p w:rsidR="0080404C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80404C">
        <w:rPr>
          <w:color w:val="000000"/>
        </w:rPr>
        <w:t xml:space="preserve">Смягчающими ответственность обстоятельствами суд </w:t>
      </w:r>
      <w:r w:rsidRPr="0080404C">
        <w:rPr>
          <w:color w:val="000000"/>
        </w:rPr>
        <w:t>признает, в соответствии с ч.2 ст.4.2 КоАП РФ, признание вины.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Pr="00114820">
        <w:rPr>
          <w:color w:val="000000"/>
        </w:rPr>
        <w:t>тягчающих административную ответственность обстоятельств не установлено.</w:t>
      </w:r>
    </w:p>
    <w:p w:rsidR="00C3415F" w:rsidRPr="00114820" w:rsidP="0027054C">
      <w:pPr>
        <w:shd w:val="clear" w:color="auto" w:fill="FFFFFF"/>
        <w:ind w:firstLine="691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Согласно</w:t>
      </w:r>
      <w:r w:rsidR="0039664F">
        <w:rPr>
          <w:color w:val="000000"/>
        </w:rPr>
        <w:t xml:space="preserve"> </w:t>
      </w:r>
      <w:r w:rsidRPr="00114820" w:rsidR="00D50063">
        <w:rPr>
          <w:color w:val="000000"/>
          <w:bdr w:val="none" w:sz="0" w:space="0" w:color="auto" w:frame="1"/>
        </w:rPr>
        <w:t>ст.ст.</w:t>
      </w:r>
      <w:r w:rsidRPr="00114820">
        <w:rPr>
          <w:color w:val="000000"/>
          <w:bdr w:val="none" w:sz="0" w:space="0" w:color="auto" w:frame="1"/>
        </w:rPr>
        <w:t>3.2</w:t>
      </w:r>
      <w:r w:rsidRPr="00114820" w:rsidR="00D50063">
        <w:rPr>
          <w:color w:val="000000"/>
        </w:rPr>
        <w:t xml:space="preserve">, </w:t>
      </w:r>
      <w:r w:rsidRPr="00114820">
        <w:rPr>
          <w:color w:val="000000"/>
          <w:bdr w:val="none" w:sz="0" w:space="0" w:color="auto" w:frame="1"/>
        </w:rPr>
        <w:t>3.7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 xml:space="preserve">КоАП РФ, конфискацией орудия совершения или предмета административного правонарушения является </w:t>
      </w:r>
      <w:r w:rsidRPr="00114820">
        <w:rPr>
          <w:color w:val="000000"/>
        </w:rPr>
        <w:t>принудительное безвозмездное обращение в федеральную собственность или в собственность субъекта Российской Федерации не изъятых из оборота вещей.</w:t>
      </w:r>
    </w:p>
    <w:p w:rsidR="00C3415F" w:rsidRPr="00114820" w:rsidP="0027054C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Назначая наказание, мировой судья учитывает характер совершенного</w:t>
      </w:r>
      <w:r w:rsidR="0039664F">
        <w:rPr>
          <w:color w:val="000000"/>
        </w:rPr>
        <w:t xml:space="preserve"> </w:t>
      </w:r>
      <w:r w:rsidRPr="00114820">
        <w:rPr>
          <w:color w:val="000000"/>
        </w:rPr>
        <w:t>Фирсов</w:t>
      </w:r>
      <w:r w:rsidRPr="00114820" w:rsidR="00D50063">
        <w:rPr>
          <w:color w:val="000000"/>
        </w:rPr>
        <w:t>ым</w:t>
      </w:r>
      <w:r w:rsidRPr="00114820">
        <w:rPr>
          <w:color w:val="000000"/>
        </w:rPr>
        <w:t xml:space="preserve"> Д.И. административного правонарушен</w:t>
      </w:r>
      <w:r w:rsidRPr="00114820">
        <w:rPr>
          <w:color w:val="000000"/>
        </w:rPr>
        <w:t>ия, е</w:t>
      </w:r>
      <w:r w:rsidRPr="00114820" w:rsidR="00D50063">
        <w:rPr>
          <w:color w:val="000000"/>
        </w:rPr>
        <w:t>го</w:t>
      </w:r>
      <w:r w:rsidRPr="00114820">
        <w:rPr>
          <w:color w:val="000000"/>
        </w:rPr>
        <w:t xml:space="preserve"> личность, состояние здоровья и имущественное положение, </w:t>
      </w:r>
      <w:r w:rsidR="0080404C">
        <w:rPr>
          <w:color w:val="000000"/>
        </w:rPr>
        <w:t xml:space="preserve">наличие </w:t>
      </w:r>
      <w:r w:rsidRPr="00114820">
        <w:rPr>
          <w:color w:val="000000"/>
        </w:rPr>
        <w:t xml:space="preserve">смягчающих и </w:t>
      </w:r>
      <w:r w:rsidRPr="00114820" w:rsidR="0080404C">
        <w:rPr>
          <w:color w:val="000000"/>
        </w:rPr>
        <w:t xml:space="preserve">отсутствие </w:t>
      </w:r>
      <w:r w:rsidRPr="00114820">
        <w:rPr>
          <w:color w:val="000000"/>
        </w:rPr>
        <w:t>отягчающих ответственность обстоятельств, и считает возможным назначить Фирсов</w:t>
      </w:r>
      <w:r w:rsidRPr="00114820" w:rsidR="00D50063">
        <w:rPr>
          <w:color w:val="000000"/>
        </w:rPr>
        <w:t>у</w:t>
      </w:r>
      <w:r w:rsidRPr="00114820">
        <w:rPr>
          <w:color w:val="000000"/>
        </w:rPr>
        <w:t xml:space="preserve"> Д.И. административное наказание, п</w:t>
      </w:r>
      <w:r w:rsidRPr="00114820" w:rsidR="00D50063">
        <w:rPr>
          <w:color w:val="000000"/>
        </w:rPr>
        <w:t>редусмотренное санкцией ч.2 ст.</w:t>
      </w:r>
      <w:r w:rsidRPr="00114820">
        <w:rPr>
          <w:color w:val="000000"/>
        </w:rPr>
        <w:t>19.12 КоАП РФ в</w:t>
      </w:r>
      <w:r w:rsidRPr="00114820">
        <w:rPr>
          <w:color w:val="000000"/>
        </w:rPr>
        <w:t xml:space="preserve"> виде административного штрафа с конфискацией предмета административного правонарушения.</w:t>
      </w:r>
    </w:p>
    <w:p w:rsidR="00C3415F" w:rsidRPr="00114820" w:rsidP="0027054C">
      <w:pPr>
        <w:shd w:val="clear" w:color="auto" w:fill="FFFFFF"/>
        <w:ind w:firstLine="708"/>
        <w:contextualSpacing/>
        <w:jc w:val="both"/>
        <w:textAlignment w:val="baseline"/>
        <w:rPr>
          <w:color w:val="000000"/>
        </w:rPr>
      </w:pPr>
      <w:r w:rsidRPr="00114820">
        <w:rPr>
          <w:color w:val="000000"/>
        </w:rPr>
        <w:t>Руководствуясь ч.2 ст.19.12, ст.ст.29.9-29.11 КоАП РФ, мировой судья</w:t>
      </w:r>
    </w:p>
    <w:p w:rsidR="00E2314B" w:rsidRPr="00114820" w:rsidP="0027054C">
      <w:pPr>
        <w:tabs>
          <w:tab w:val="num" w:pos="0"/>
        </w:tabs>
        <w:spacing w:before="120" w:after="120"/>
        <w:contextualSpacing/>
        <w:rPr>
          <w:spacing w:val="40"/>
        </w:rPr>
      </w:pPr>
    </w:p>
    <w:p w:rsidR="00E2314B" w:rsidRPr="00114820" w:rsidP="0027054C">
      <w:pPr>
        <w:tabs>
          <w:tab w:val="num" w:pos="0"/>
        </w:tabs>
        <w:spacing w:before="120" w:after="120"/>
        <w:ind w:firstLine="709"/>
        <w:contextualSpacing/>
        <w:jc w:val="center"/>
      </w:pPr>
      <w:r w:rsidRPr="00114820">
        <w:rPr>
          <w:spacing w:val="40"/>
        </w:rPr>
        <w:t>постановил</w:t>
      </w:r>
      <w:r w:rsidRPr="00114820">
        <w:t>:</w:t>
      </w:r>
    </w:p>
    <w:p w:rsidR="00E2314B" w:rsidRPr="00114820" w:rsidP="0027054C">
      <w:pPr>
        <w:autoSpaceDE w:val="0"/>
        <w:autoSpaceDN w:val="0"/>
        <w:adjustRightInd w:val="0"/>
        <w:ind w:right="282"/>
        <w:contextualSpacing/>
        <w:jc w:val="both"/>
      </w:pPr>
    </w:p>
    <w:p w:rsidR="00E2314B" w:rsidRPr="00114820" w:rsidP="0027054C">
      <w:pPr>
        <w:tabs>
          <w:tab w:val="left" w:pos="709"/>
        </w:tabs>
        <w:ind w:firstLine="709"/>
        <w:contextualSpacing/>
        <w:jc w:val="both"/>
      </w:pPr>
      <w:r w:rsidRPr="00114820">
        <w:t xml:space="preserve">признать </w:t>
      </w:r>
      <w:r w:rsidRPr="00114820">
        <w:rPr>
          <w:spacing w:val="-4"/>
        </w:rPr>
        <w:t>Фирсова Дмитрия Игоревича</w:t>
      </w:r>
      <w:r w:rsidRPr="00114820">
        <w:t xml:space="preserve"> виновным в совершении прав</w:t>
      </w:r>
      <w:r w:rsidRPr="00114820" w:rsidR="00D50063">
        <w:t>онарушения, предусмотренного ч.2 ст.</w:t>
      </w:r>
      <w:r w:rsidRPr="00114820">
        <w:t>19.12 КоАП РФ и назначить ему наказание в виде административного штрафа в размере 250</w:t>
      </w:r>
      <w:r w:rsidRPr="00114820" w:rsidR="00114820">
        <w:t>00 (двадцать пять тысяч) рублей с конфискацией предмета административного правонарушения: средство мобильной связи - сотовый телефон «</w:t>
      </w:r>
      <w:r>
        <w:t>...</w:t>
      </w:r>
      <w:r w:rsidRPr="00114820" w:rsidR="00114820">
        <w:t>»</w:t>
      </w:r>
      <w:r w:rsidRPr="00114820">
        <w:t>, находяще</w:t>
      </w:r>
      <w:r w:rsidRPr="00114820" w:rsidR="00114820">
        <w:t>гося</w:t>
      </w:r>
      <w:r w:rsidRPr="00114820">
        <w:t xml:space="preserve"> на хранении в</w:t>
      </w:r>
      <w:r w:rsidRPr="00114820" w:rsidR="00114820">
        <w:t xml:space="preserve"> МО МВД России «Ханты-Мансийский», расположенном по адресу: </w:t>
      </w:r>
      <w:r w:rsidRPr="00114820" w:rsidR="00114820">
        <w:t>г.Ханты-Мансийск</w:t>
      </w:r>
      <w:r w:rsidRPr="00114820" w:rsidR="00114820">
        <w:t>, ул.</w:t>
      </w:r>
      <w:r>
        <w:t>...</w:t>
      </w:r>
      <w:r w:rsidRPr="00114820" w:rsidR="00114820">
        <w:t>, в доход государства.</w:t>
      </w:r>
    </w:p>
    <w:p w:rsidR="00E2314B" w:rsidRPr="00114820" w:rsidP="0027054C">
      <w:pPr>
        <w:tabs>
          <w:tab w:val="left" w:pos="709"/>
        </w:tabs>
        <w:ind w:firstLine="709"/>
        <w:contextualSpacing/>
        <w:jc w:val="both"/>
      </w:pPr>
      <w:r w:rsidRPr="00114820">
        <w:t>Административный штраф подлежит уплате на расчетный счет: УФК по Ханты-Мансийскому автономному округу – Югре (Департаме</w:t>
      </w:r>
      <w:r w:rsidRPr="00114820">
        <w:t xml:space="preserve">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</w:t>
      </w:r>
      <w:r w:rsidRPr="00114820">
        <w:t xml:space="preserve">ЕКС: 40102810245370000007, БИК: 007162163, ИНН: 8601073664, КПП: 860101001, КБК 72011601203019000140, ОКТМО: 71871000, УИН </w:t>
      </w:r>
      <w:r w:rsidRPr="00114820" w:rsidR="00670F0C">
        <w:t>0412365400725009062419183</w:t>
      </w:r>
      <w:r w:rsidRPr="00114820">
        <w:t>.</w:t>
      </w:r>
    </w:p>
    <w:p w:rsidR="00E2314B" w:rsidRPr="00114820" w:rsidP="0027054C">
      <w:pPr>
        <w:tabs>
          <w:tab w:val="left" w:pos="709"/>
        </w:tabs>
        <w:ind w:firstLine="709"/>
        <w:contextualSpacing/>
        <w:jc w:val="both"/>
      </w:pPr>
      <w:r w:rsidRPr="00114820">
        <w:t>Разъяснить привлекаемому лицу, что в соответствии с ч.1 ст.32.2 КоАП РФ административный штраф должен быть</w:t>
      </w:r>
      <w:r w:rsidRPr="00114820">
        <w:t xml:space="preserve">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</w:t>
      </w:r>
      <w:r w:rsidRPr="00114820">
        <w:t xml:space="preserve">рочки, предусмотренных ст.31.5 КоАП РФ. </w:t>
      </w:r>
    </w:p>
    <w:p w:rsidR="00E2314B" w:rsidRPr="00114820" w:rsidP="0027054C">
      <w:pPr>
        <w:tabs>
          <w:tab w:val="left" w:pos="709"/>
        </w:tabs>
        <w:ind w:firstLine="709"/>
        <w:contextualSpacing/>
        <w:jc w:val="both"/>
      </w:pPr>
      <w:r w:rsidRPr="00114820"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№3 Ханты-Мансийского судебного района Ханты-Мансийского а</w:t>
      </w:r>
      <w:r w:rsidRPr="00114820">
        <w:t xml:space="preserve">втономного округа – Югры по адресу: Ханты-Мансийский автономный округ – Югра, </w:t>
      </w:r>
      <w:r w:rsidRPr="00114820">
        <w:t>г.Ханты-Мансийск</w:t>
      </w:r>
      <w:r w:rsidRPr="00114820">
        <w:t xml:space="preserve">, </w:t>
      </w:r>
      <w:r w:rsidRPr="00114820">
        <w:t>ул.Ленина</w:t>
      </w:r>
      <w:r w:rsidRPr="00114820">
        <w:t xml:space="preserve">, дом 87/1, </w:t>
      </w:r>
      <w:r w:rsidRPr="00114820">
        <w:t>каб</w:t>
      </w:r>
      <w:r w:rsidRPr="00114820">
        <w:t>. 101.</w:t>
      </w:r>
    </w:p>
    <w:p w:rsidR="00E2314B" w:rsidRPr="00114820" w:rsidP="0027054C">
      <w:pPr>
        <w:ind w:firstLine="709"/>
        <w:contextualSpacing/>
        <w:jc w:val="both"/>
      </w:pPr>
      <w:r w:rsidRPr="00114820">
        <w:t xml:space="preserve">Постановление может быть обжаловано в Ханты-Мансийский районный суд Ханты-Мансийского автономного округа – Югры в течение десяти </w:t>
      </w:r>
      <w:r w:rsidRPr="00114820">
        <w:t>суток со дня вручения или получения копии постановления.</w:t>
      </w:r>
    </w:p>
    <w:p w:rsidR="00E2314B" w:rsidP="0027054C">
      <w:pPr>
        <w:ind w:firstLine="709"/>
        <w:contextualSpacing/>
        <w:jc w:val="both"/>
      </w:pPr>
    </w:p>
    <w:p w:rsidR="00114820" w:rsidRPr="00114820" w:rsidP="0027054C">
      <w:pPr>
        <w:ind w:firstLine="709"/>
        <w:contextualSpacing/>
        <w:jc w:val="both"/>
      </w:pPr>
    </w:p>
    <w:p w:rsidR="00E2314B" w:rsidRPr="00114820" w:rsidP="0027054C">
      <w:pPr>
        <w:contextualSpacing/>
        <w:jc w:val="both"/>
      </w:pPr>
      <w:r w:rsidRPr="00114820">
        <w:t>Мировой судья</w:t>
      </w:r>
      <w:r w:rsidRPr="00114820">
        <w:tab/>
      </w:r>
      <w:r w:rsidRPr="00114820">
        <w:tab/>
        <w:t xml:space="preserve">      </w:t>
      </w:r>
      <w:r w:rsidRPr="00114820">
        <w:tab/>
      </w:r>
      <w:r w:rsidRPr="00114820">
        <w:tab/>
        <w:t xml:space="preserve">  /</w:t>
      </w:r>
      <w:r w:rsidRPr="00114820">
        <w:t>подпись/</w:t>
      </w:r>
      <w:r w:rsidRPr="00114820">
        <w:tab/>
        <w:t xml:space="preserve">                                  </w:t>
      </w:r>
      <w:r w:rsidRPr="00114820" w:rsidR="00114820">
        <w:t xml:space="preserve">  </w:t>
      </w:r>
      <w:r w:rsidR="00114820">
        <w:t xml:space="preserve">     </w:t>
      </w:r>
      <w:r w:rsidRPr="00114820">
        <w:t xml:space="preserve">Н.Н. </w:t>
      </w:r>
      <w:r w:rsidRPr="00114820">
        <w:t>Жиляк</w:t>
      </w:r>
    </w:p>
    <w:p w:rsidR="00E2314B" w:rsidRPr="00114820" w:rsidP="0027054C">
      <w:pPr>
        <w:contextualSpacing/>
        <w:jc w:val="both"/>
      </w:pPr>
      <w:r w:rsidRPr="00114820">
        <w:t>Копия верна</w:t>
      </w:r>
    </w:p>
    <w:p w:rsidR="00E2314B" w:rsidRPr="00114820" w:rsidP="0027054C">
      <w:pPr>
        <w:contextualSpacing/>
        <w:jc w:val="both"/>
      </w:pPr>
      <w:r w:rsidRPr="00114820">
        <w:t>Мировой судья</w:t>
      </w:r>
      <w:r w:rsidRPr="00114820">
        <w:tab/>
      </w:r>
      <w:r w:rsidRPr="00114820">
        <w:tab/>
      </w:r>
      <w:r w:rsidRPr="00114820">
        <w:tab/>
      </w:r>
      <w:r w:rsidRPr="00114820">
        <w:tab/>
      </w:r>
      <w:r w:rsidRPr="00114820">
        <w:tab/>
      </w:r>
      <w:r w:rsidRPr="00114820">
        <w:tab/>
      </w:r>
      <w:r w:rsidRPr="00114820">
        <w:tab/>
      </w:r>
      <w:r w:rsidRPr="00114820">
        <w:tab/>
        <w:t xml:space="preserve">             </w:t>
      </w:r>
      <w:r w:rsidRPr="00114820" w:rsidR="00114820">
        <w:t xml:space="preserve"> </w:t>
      </w:r>
      <w:r w:rsidR="00114820">
        <w:t xml:space="preserve">   </w:t>
      </w:r>
      <w:r w:rsidRPr="00114820">
        <w:t xml:space="preserve">Н.Н. </w:t>
      </w:r>
      <w:r w:rsidRPr="00114820">
        <w:t>Жиляк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C4"/>
    <w:rsid w:val="00041162"/>
    <w:rsid w:val="000C5462"/>
    <w:rsid w:val="00114820"/>
    <w:rsid w:val="001F28B3"/>
    <w:rsid w:val="00217452"/>
    <w:rsid w:val="0027054C"/>
    <w:rsid w:val="0039664F"/>
    <w:rsid w:val="004F349F"/>
    <w:rsid w:val="00576029"/>
    <w:rsid w:val="005B385C"/>
    <w:rsid w:val="00670F0C"/>
    <w:rsid w:val="007468C4"/>
    <w:rsid w:val="0080404C"/>
    <w:rsid w:val="009201C2"/>
    <w:rsid w:val="00A43763"/>
    <w:rsid w:val="00C3415F"/>
    <w:rsid w:val="00D50063"/>
    <w:rsid w:val="00E2314B"/>
    <w:rsid w:val="00F015A8"/>
    <w:rsid w:val="00FC60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75228-EDD0-4A66-BD47-07AA294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E2314B"/>
    <w:pPr>
      <w:jc w:val="both"/>
    </w:pPr>
    <w:rPr>
      <w:sz w:val="22"/>
    </w:rPr>
  </w:style>
  <w:style w:type="character" w:customStyle="1" w:styleId="a">
    <w:name w:val="Основной текст Знак"/>
    <w:basedOn w:val="DefaultParagraphFont"/>
    <w:link w:val="BodyText"/>
    <w:semiHidden/>
    <w:rsid w:val="00E2314B"/>
    <w:rPr>
      <w:rFonts w:ascii="Times New Roman" w:eastAsia="Times New Roman" w:hAnsi="Times New Roman" w:cs="Times New Roman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E2314B"/>
    <w:pPr>
      <w:ind w:firstLine="708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E23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E2314B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E2314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23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2314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23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sl">
    <w:name w:val="cnsl"/>
    <w:basedOn w:val="DefaultParagraphFont"/>
    <w:rsid w:val="00C3415F"/>
  </w:style>
  <w:style w:type="character" w:styleId="Hyperlink">
    <w:name w:val="Hyperlink"/>
    <w:basedOn w:val="DefaultParagraphFont"/>
    <w:uiPriority w:val="99"/>
    <w:semiHidden/>
    <w:unhideWhenUsed/>
    <w:rsid w:val="00C34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